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98" w:rsidRDefault="00CC6F0D">
      <w:pPr>
        <w:spacing w:before="277" w:line="343" w:lineRule="exact"/>
        <w:ind w:left="217"/>
        <w:rPr>
          <w:b/>
          <w:sz w:val="30"/>
        </w:rPr>
      </w:pPr>
      <w:r>
        <w:rPr>
          <w:b/>
          <w:sz w:val="30"/>
        </w:rPr>
        <w:t xml:space="preserve">SIAD </w:t>
      </w:r>
      <w:proofErr w:type="gramStart"/>
      <w:r>
        <w:rPr>
          <w:b/>
          <w:sz w:val="30"/>
        </w:rPr>
        <w:t>9 :</w:t>
      </w:r>
      <w:proofErr w:type="gram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Localisation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d’usine</w:t>
      </w:r>
      <w:proofErr w:type="spellEnd"/>
      <w:r>
        <w:rPr>
          <w:b/>
          <w:sz w:val="30"/>
        </w:rPr>
        <w:t xml:space="preserve"> et de </w:t>
      </w:r>
      <w:proofErr w:type="spellStart"/>
      <w:r>
        <w:rPr>
          <w:b/>
          <w:sz w:val="30"/>
        </w:rPr>
        <w:t>dépôts</w:t>
      </w:r>
      <w:proofErr w:type="spellEnd"/>
      <w:r>
        <w:rPr>
          <w:b/>
          <w:sz w:val="30"/>
        </w:rPr>
        <w:t xml:space="preserve"> et </w:t>
      </w:r>
      <w:proofErr w:type="spellStart"/>
      <w:r>
        <w:rPr>
          <w:b/>
          <w:sz w:val="30"/>
        </w:rPr>
        <w:t>Planification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logistique</w:t>
      </w:r>
      <w:proofErr w:type="spellEnd"/>
    </w:p>
    <w:p w:rsidR="00615B98" w:rsidRDefault="00CC6F0D">
      <w:pPr>
        <w:pStyle w:val="Corpsdetexte"/>
        <w:ind w:left="217" w:right="259"/>
      </w:pPr>
      <w:proofErr w:type="spellStart"/>
      <w:r>
        <w:t>Tomo</w:t>
      </w:r>
      <w:proofErr w:type="spellEnd"/>
      <w:r>
        <w:t xml:space="preserve"> </w:t>
      </w:r>
      <w:proofErr w:type="spellStart"/>
      <w:r>
        <w:t>producteur</w:t>
      </w:r>
      <w:proofErr w:type="spellEnd"/>
      <w:r>
        <w:t xml:space="preserve"> de conserve de </w:t>
      </w:r>
      <w:proofErr w:type="spellStart"/>
      <w:r>
        <w:t>tomate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déterminer</w:t>
      </w:r>
      <w:proofErr w:type="spellEnd"/>
      <w:r>
        <w:t xml:space="preserve"> les </w:t>
      </w:r>
      <w:proofErr w:type="spellStart"/>
      <w:r>
        <w:t>usines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dépôts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pour </w:t>
      </w:r>
      <w:proofErr w:type="spellStart"/>
      <w:r>
        <w:t>optimiser</w:t>
      </w:r>
      <w:proofErr w:type="spellEnd"/>
      <w:r>
        <w:t xml:space="preserve"> son exploitation.  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usines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dépôts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considération</w:t>
      </w:r>
      <w:proofErr w:type="spellEnd"/>
      <w:r>
        <w:t xml:space="preserve">. Les </w:t>
      </w:r>
      <w:proofErr w:type="spellStart"/>
      <w:r>
        <w:t>capacités</w:t>
      </w:r>
      <w:proofErr w:type="spellEnd"/>
      <w:r>
        <w:t xml:space="preserve"> de production (</w:t>
      </w:r>
      <w:proofErr w:type="spellStart"/>
      <w:r>
        <w:t>en</w:t>
      </w:r>
      <w:proofErr w:type="spellEnd"/>
      <w:r>
        <w:t xml:space="preserve"> </w:t>
      </w:r>
      <w:proofErr w:type="spellStart"/>
      <w:r>
        <w:t>tonnes</w:t>
      </w:r>
      <w:proofErr w:type="spellEnd"/>
      <w:r>
        <w:t xml:space="preserve">) des </w:t>
      </w:r>
      <w:proofErr w:type="spellStart"/>
      <w:r>
        <w:t>usines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par le</w:t>
      </w:r>
      <w:r>
        <w:t xml:space="preserve"> tableau 1. Les </w:t>
      </w:r>
      <w:proofErr w:type="spellStart"/>
      <w:r>
        <w:t>coûts</w:t>
      </w:r>
      <w:proofErr w:type="spellEnd"/>
      <w:r>
        <w:t xml:space="preserve"> de production </w:t>
      </w:r>
      <w:proofErr w:type="gramStart"/>
      <w:r>
        <w:t>et</w:t>
      </w:r>
      <w:proofErr w:type="gramEnd"/>
      <w:r>
        <w:t xml:space="preserve"> de transport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tonne</w:t>
      </w:r>
      <w:proofErr w:type="spellEnd"/>
      <w:r>
        <w:t xml:space="preserve"> de conserve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usine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un </w:t>
      </w:r>
      <w:proofErr w:type="spellStart"/>
      <w:r>
        <w:t>dépôt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donnés</w:t>
      </w:r>
      <w:proofErr w:type="spellEnd"/>
      <w:r>
        <w:t xml:space="preserve"> par le tableau 2. Les </w:t>
      </w:r>
      <w:proofErr w:type="spellStart"/>
      <w:r>
        <w:t>coûts</w:t>
      </w:r>
      <w:proofErr w:type="spellEnd"/>
      <w:r>
        <w:t xml:space="preserve"> de transport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tonne</w:t>
      </w:r>
      <w:proofErr w:type="spellEnd"/>
      <w:r>
        <w:t xml:space="preserve"> de conserve d’un </w:t>
      </w:r>
      <w:proofErr w:type="spellStart"/>
      <w:r>
        <w:t>dépôt</w:t>
      </w:r>
      <w:proofErr w:type="spellEnd"/>
      <w:r>
        <w:t xml:space="preserve"> à </w:t>
      </w:r>
      <w:proofErr w:type="gramStart"/>
      <w:r>
        <w:t>un</w:t>
      </w:r>
      <w:proofErr w:type="gramEnd"/>
      <w:r>
        <w:t xml:space="preserve"> client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parmi</w:t>
      </w:r>
      <w:proofErr w:type="spellEnd"/>
      <w:r>
        <w:t xml:space="preserve"> les </w:t>
      </w:r>
      <w:proofErr w:type="spellStart"/>
      <w:r>
        <w:t>quatre</w:t>
      </w:r>
      <w:proofErr w:type="spellEnd"/>
      <w:r>
        <w:t xml:space="preserve"> clients de </w:t>
      </w:r>
      <w:proofErr w:type="spellStart"/>
      <w:r>
        <w:t>l’entreprise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</w:t>
      </w:r>
      <w:r>
        <w:t>nnés</w:t>
      </w:r>
      <w:proofErr w:type="spellEnd"/>
      <w:r>
        <w:t xml:space="preserve"> par le tableau 3. Le tableau 4 </w:t>
      </w:r>
      <w:proofErr w:type="spellStart"/>
      <w:proofErr w:type="gramStart"/>
      <w:r>
        <w:t>donne</w:t>
      </w:r>
      <w:proofErr w:type="spellEnd"/>
      <w:proofErr w:type="gramEnd"/>
      <w:r>
        <w:t xml:space="preserve"> les </w:t>
      </w:r>
      <w:proofErr w:type="spellStart"/>
      <w:r>
        <w:t>quantités</w:t>
      </w:r>
      <w:proofErr w:type="spellEnd"/>
      <w:r>
        <w:t xml:space="preserve"> (en </w:t>
      </w:r>
      <w:proofErr w:type="spellStart"/>
      <w:r>
        <w:t>tonnes</w:t>
      </w:r>
      <w:proofErr w:type="spellEnd"/>
      <w:r>
        <w:t xml:space="preserve">) </w:t>
      </w:r>
      <w:proofErr w:type="spellStart"/>
      <w:r>
        <w:t>requises</w:t>
      </w:r>
      <w:proofErr w:type="spellEnd"/>
      <w:r>
        <w:t xml:space="preserve"> par </w:t>
      </w:r>
      <w:proofErr w:type="spellStart"/>
      <w:r>
        <w:t>chacun</w:t>
      </w:r>
      <w:proofErr w:type="spellEnd"/>
      <w:r>
        <w:t xml:space="preserve"> des </w:t>
      </w:r>
      <w:proofErr w:type="spellStart"/>
      <w:r>
        <w:t>quatre</w:t>
      </w:r>
      <w:proofErr w:type="spellEnd"/>
      <w:r>
        <w:t xml:space="preserve"> clients.  Le tableau 5 </w:t>
      </w:r>
      <w:proofErr w:type="spellStart"/>
      <w:proofErr w:type="gramStart"/>
      <w:r>
        <w:t>donne</w:t>
      </w:r>
      <w:proofErr w:type="spellEnd"/>
      <w:proofErr w:type="gramEnd"/>
      <w:r>
        <w:t xml:space="preserve"> les </w:t>
      </w:r>
      <w:proofErr w:type="spellStart"/>
      <w:r>
        <w:t>coûts</w:t>
      </w:r>
      <w:proofErr w:type="spellEnd"/>
      <w:r>
        <w:t xml:space="preserve"> fixes </w:t>
      </w:r>
      <w:proofErr w:type="spellStart"/>
      <w:r>
        <w:t>annuels</w:t>
      </w:r>
      <w:proofErr w:type="spellEnd"/>
      <w:r>
        <w:t xml:space="preserve">. </w:t>
      </w:r>
      <w:proofErr w:type="spellStart"/>
      <w:r>
        <w:t>Développer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système</w:t>
      </w:r>
      <w:proofErr w:type="spellEnd"/>
      <w:r>
        <w:t xml:space="preserve"> pour aider à </w:t>
      </w:r>
      <w:proofErr w:type="spellStart"/>
      <w:r>
        <w:t>prendre</w:t>
      </w:r>
      <w:proofErr w:type="spellEnd"/>
      <w:r>
        <w:t xml:space="preserve"> la </w:t>
      </w:r>
      <w:proofErr w:type="spellStart"/>
      <w:r>
        <w:t>meilleure</w:t>
      </w:r>
      <w:proofErr w:type="spellEnd"/>
      <w:r>
        <w:rPr>
          <w:spacing w:val="-9"/>
        </w:rPr>
        <w:t xml:space="preserve"> </w:t>
      </w:r>
      <w:proofErr w:type="spellStart"/>
      <w:r>
        <w:t>décision</w:t>
      </w:r>
      <w:proofErr w:type="spellEnd"/>
      <w:r>
        <w:t>.</w:t>
      </w:r>
    </w:p>
    <w:p w:rsidR="00615B98" w:rsidRDefault="00615B98">
      <w:pPr>
        <w:pStyle w:val="Corpsdetexte"/>
        <w:spacing w:before="4" w:after="1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5"/>
        <w:gridCol w:w="1535"/>
        <w:gridCol w:w="1536"/>
        <w:gridCol w:w="1535"/>
        <w:gridCol w:w="1536"/>
        <w:gridCol w:w="1536"/>
      </w:tblGrid>
      <w:tr w:rsidR="00615B98">
        <w:trPr>
          <w:trHeight w:val="275"/>
        </w:trPr>
        <w:tc>
          <w:tcPr>
            <w:tcW w:w="1535" w:type="dxa"/>
          </w:tcPr>
          <w:p w:rsidR="00615B98" w:rsidRDefault="00615B9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35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536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1535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1536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1536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</w:t>
            </w:r>
            <w:r>
              <w:rPr>
                <w:sz w:val="24"/>
              </w:rPr>
              <w:t>ne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615B98">
        <w:trPr>
          <w:trHeight w:val="276"/>
        </w:trPr>
        <w:tc>
          <w:tcPr>
            <w:tcW w:w="1535" w:type="dxa"/>
          </w:tcPr>
          <w:p w:rsidR="00615B98" w:rsidRDefault="00CC6F0D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Offres</w:t>
            </w:r>
            <w:proofErr w:type="spellEnd"/>
          </w:p>
        </w:tc>
        <w:tc>
          <w:tcPr>
            <w:tcW w:w="1535" w:type="dxa"/>
          </w:tcPr>
          <w:p w:rsidR="00615B98" w:rsidRDefault="00CC6F0D">
            <w:pPr>
              <w:pStyle w:val="TableParagraph"/>
              <w:spacing w:line="257" w:lineRule="exact"/>
              <w:ind w:left="565" w:right="55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36" w:type="dxa"/>
          </w:tcPr>
          <w:p w:rsidR="00615B98" w:rsidRDefault="00CC6F0D">
            <w:pPr>
              <w:pStyle w:val="TableParagraph"/>
              <w:spacing w:line="257" w:lineRule="exact"/>
              <w:ind w:left="566" w:right="55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5" w:type="dxa"/>
          </w:tcPr>
          <w:p w:rsidR="00615B98" w:rsidRDefault="00CC6F0D">
            <w:pPr>
              <w:pStyle w:val="TableParagraph"/>
              <w:spacing w:line="257" w:lineRule="exact"/>
              <w:ind w:left="566" w:right="55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36" w:type="dxa"/>
          </w:tcPr>
          <w:p w:rsidR="00615B98" w:rsidRDefault="00CC6F0D">
            <w:pPr>
              <w:pStyle w:val="TableParagraph"/>
              <w:spacing w:line="257" w:lineRule="exact"/>
              <w:ind w:left="566" w:right="55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6" w:type="dxa"/>
          </w:tcPr>
          <w:p w:rsidR="00615B98" w:rsidRDefault="00CC6F0D">
            <w:pPr>
              <w:pStyle w:val="TableParagraph"/>
              <w:spacing w:line="257" w:lineRule="exact"/>
              <w:ind w:left="566" w:right="55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 w:rsidR="00615B98" w:rsidRDefault="00CC6F0D">
      <w:pPr>
        <w:pStyle w:val="Corpsdetexte"/>
        <w:ind w:left="3723" w:right="3810"/>
        <w:jc w:val="center"/>
      </w:pPr>
      <w:r>
        <w:t>Tableau 1</w:t>
      </w:r>
    </w:p>
    <w:p w:rsidR="00615B98" w:rsidRDefault="00615B98">
      <w:pPr>
        <w:pStyle w:val="Corpsdetexte"/>
        <w:spacing w:before="3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3"/>
        <w:gridCol w:w="2303"/>
        <w:gridCol w:w="2304"/>
        <w:gridCol w:w="2303"/>
      </w:tblGrid>
      <w:tr w:rsidR="00615B98">
        <w:trPr>
          <w:trHeight w:val="275"/>
        </w:trPr>
        <w:tc>
          <w:tcPr>
            <w:tcW w:w="2303" w:type="dxa"/>
          </w:tcPr>
          <w:p w:rsidR="00615B98" w:rsidRDefault="00CC6F0D">
            <w:pPr>
              <w:pStyle w:val="TableParagraph"/>
              <w:tabs>
                <w:tab w:val="left" w:pos="927"/>
                <w:tab w:val="left" w:pos="171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à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Dépôt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304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Dépôt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Dépôt</w:t>
            </w:r>
            <w:proofErr w:type="spellEnd"/>
            <w:r>
              <w:rPr>
                <w:sz w:val="24"/>
              </w:rPr>
              <w:t xml:space="preserve"> 3</w:t>
            </w:r>
          </w:p>
        </w:tc>
      </w:tr>
      <w:tr w:rsidR="00615B98">
        <w:trPr>
          <w:trHeight w:val="276"/>
        </w:trPr>
        <w:tc>
          <w:tcPr>
            <w:tcW w:w="2303" w:type="dxa"/>
          </w:tcPr>
          <w:p w:rsidR="00615B98" w:rsidRDefault="00CC6F0D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spacing w:line="257" w:lineRule="exact"/>
              <w:ind w:left="0" w:right="96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304" w:type="dxa"/>
          </w:tcPr>
          <w:p w:rsidR="00615B98" w:rsidRDefault="00CC6F0D">
            <w:pPr>
              <w:pStyle w:val="TableParagraph"/>
              <w:spacing w:line="257" w:lineRule="exact"/>
              <w:ind w:left="0" w:right="901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spacing w:line="257" w:lineRule="exact"/>
              <w:ind w:left="890" w:right="883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15B98">
        <w:trPr>
          <w:trHeight w:val="275"/>
        </w:trPr>
        <w:tc>
          <w:tcPr>
            <w:tcW w:w="2303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ind w:left="0" w:right="960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304" w:type="dxa"/>
          </w:tcPr>
          <w:p w:rsidR="00615B98" w:rsidRDefault="00CC6F0D">
            <w:pPr>
              <w:pStyle w:val="TableParagraph"/>
              <w:ind w:left="0" w:right="961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ind w:left="890" w:right="883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615B98">
        <w:trPr>
          <w:trHeight w:val="275"/>
        </w:trPr>
        <w:tc>
          <w:tcPr>
            <w:tcW w:w="2303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ind w:left="0" w:right="96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304" w:type="dxa"/>
          </w:tcPr>
          <w:p w:rsidR="00615B98" w:rsidRDefault="00CC6F0D">
            <w:pPr>
              <w:pStyle w:val="TableParagraph"/>
              <w:ind w:left="0" w:right="961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ind w:left="890" w:right="88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15B98">
        <w:trPr>
          <w:trHeight w:val="276"/>
        </w:trPr>
        <w:tc>
          <w:tcPr>
            <w:tcW w:w="2303" w:type="dxa"/>
          </w:tcPr>
          <w:p w:rsidR="00615B98" w:rsidRDefault="00CC6F0D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spacing w:line="257" w:lineRule="exact"/>
              <w:ind w:left="0" w:right="960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304" w:type="dxa"/>
          </w:tcPr>
          <w:p w:rsidR="00615B98" w:rsidRDefault="00CC6F0D">
            <w:pPr>
              <w:pStyle w:val="TableParagraph"/>
              <w:spacing w:line="257" w:lineRule="exact"/>
              <w:ind w:left="0" w:right="961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spacing w:line="257" w:lineRule="exact"/>
              <w:ind w:left="890" w:right="883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615B98">
        <w:trPr>
          <w:trHeight w:val="275"/>
        </w:trPr>
        <w:tc>
          <w:tcPr>
            <w:tcW w:w="2303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ind w:left="0" w:right="960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304" w:type="dxa"/>
          </w:tcPr>
          <w:p w:rsidR="00615B98" w:rsidRDefault="00CC6F0D">
            <w:pPr>
              <w:pStyle w:val="TableParagraph"/>
              <w:ind w:left="0" w:right="961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303" w:type="dxa"/>
          </w:tcPr>
          <w:p w:rsidR="00615B98" w:rsidRDefault="00CC6F0D">
            <w:pPr>
              <w:pStyle w:val="TableParagraph"/>
              <w:ind w:left="890" w:right="88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615B98" w:rsidRDefault="00CC6F0D">
      <w:pPr>
        <w:pStyle w:val="Corpsdetexte"/>
        <w:ind w:left="3723" w:right="3810"/>
        <w:jc w:val="center"/>
      </w:pPr>
      <w:r>
        <w:t>Tableau 2</w:t>
      </w:r>
    </w:p>
    <w:p w:rsidR="00615B98" w:rsidRDefault="00615B98">
      <w:pPr>
        <w:pStyle w:val="Corpsdetexte"/>
        <w:spacing w:before="3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1842"/>
        <w:gridCol w:w="1842"/>
        <w:gridCol w:w="1843"/>
        <w:gridCol w:w="1843"/>
      </w:tblGrid>
      <w:tr w:rsidR="00615B98">
        <w:trPr>
          <w:trHeight w:val="275"/>
        </w:trPr>
        <w:tc>
          <w:tcPr>
            <w:tcW w:w="1842" w:type="dxa"/>
          </w:tcPr>
          <w:p w:rsidR="00615B98" w:rsidRDefault="00CC6F0D">
            <w:pPr>
              <w:pStyle w:val="TableParagraph"/>
              <w:tabs>
                <w:tab w:val="left" w:pos="867"/>
                <w:tab w:val="left" w:pos="147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à</w:t>
            </w: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Client 1</w:t>
            </w: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Client 2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Client 3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Client 4</w:t>
            </w:r>
          </w:p>
        </w:tc>
      </w:tr>
      <w:tr w:rsidR="00615B98">
        <w:trPr>
          <w:trHeight w:val="276"/>
        </w:trPr>
        <w:tc>
          <w:tcPr>
            <w:tcW w:w="1842" w:type="dxa"/>
          </w:tcPr>
          <w:p w:rsidR="00615B98" w:rsidRDefault="00CC6F0D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Dépôt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spacing w:line="257" w:lineRule="exact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spacing w:line="257" w:lineRule="exact"/>
              <w:ind w:left="0" w:right="788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spacing w:line="257" w:lineRule="exact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spacing w:line="257" w:lineRule="exact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5B98">
        <w:trPr>
          <w:trHeight w:val="275"/>
        </w:trPr>
        <w:tc>
          <w:tcPr>
            <w:tcW w:w="1842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Dépôt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ind w:left="0" w:right="78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15B98">
        <w:trPr>
          <w:trHeight w:val="275"/>
        </w:trPr>
        <w:tc>
          <w:tcPr>
            <w:tcW w:w="1842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Dépôt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ind w:left="0" w:right="78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ind w:left="0" w:right="78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615B98" w:rsidRDefault="00CC6F0D">
      <w:pPr>
        <w:pStyle w:val="Corpsdetexte"/>
        <w:ind w:left="3723" w:right="3810"/>
        <w:jc w:val="center"/>
      </w:pPr>
      <w:r>
        <w:t>Tableau 3</w:t>
      </w:r>
    </w:p>
    <w:p w:rsidR="00615B98" w:rsidRDefault="00615B98">
      <w:pPr>
        <w:pStyle w:val="Corpsdetexte"/>
        <w:spacing w:before="4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1842"/>
        <w:gridCol w:w="1842"/>
        <w:gridCol w:w="1843"/>
        <w:gridCol w:w="1843"/>
      </w:tblGrid>
      <w:tr w:rsidR="00615B98">
        <w:trPr>
          <w:trHeight w:val="275"/>
        </w:trPr>
        <w:tc>
          <w:tcPr>
            <w:tcW w:w="1842" w:type="dxa"/>
          </w:tcPr>
          <w:p w:rsidR="00615B98" w:rsidRDefault="00615B9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Client 1</w:t>
            </w: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Client 2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Client 3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Client 4</w:t>
            </w:r>
          </w:p>
        </w:tc>
      </w:tr>
      <w:tr w:rsidR="00615B98">
        <w:trPr>
          <w:trHeight w:val="275"/>
        </w:trPr>
        <w:tc>
          <w:tcPr>
            <w:tcW w:w="1842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Quantité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requise</w:t>
            </w:r>
            <w:proofErr w:type="spellEnd"/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ind w:left="717" w:right="71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42" w:type="dxa"/>
          </w:tcPr>
          <w:p w:rsidR="00615B98" w:rsidRDefault="00CC6F0D">
            <w:pPr>
              <w:pStyle w:val="TableParagraph"/>
              <w:ind w:left="718" w:right="71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ind w:left="721" w:right="71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43" w:type="dxa"/>
          </w:tcPr>
          <w:p w:rsidR="00615B98" w:rsidRDefault="00CC6F0D">
            <w:pPr>
              <w:pStyle w:val="TableParagraph"/>
              <w:ind w:left="721" w:right="71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</w:tbl>
    <w:p w:rsidR="00615B98" w:rsidRDefault="00CC6F0D">
      <w:pPr>
        <w:pStyle w:val="Corpsdetexte"/>
        <w:ind w:left="3723" w:right="3810"/>
        <w:jc w:val="center"/>
      </w:pPr>
      <w:r>
        <w:t>Tableau 4</w:t>
      </w:r>
    </w:p>
    <w:p w:rsidR="00615B98" w:rsidRDefault="00615B98">
      <w:pPr>
        <w:pStyle w:val="Corpsdetexte"/>
        <w:rPr>
          <w:sz w:val="20"/>
        </w:rPr>
      </w:pPr>
    </w:p>
    <w:p w:rsidR="00615B98" w:rsidRDefault="00615B98">
      <w:pPr>
        <w:pStyle w:val="Corpsdetexte"/>
        <w:spacing w:before="4"/>
        <w:rPr>
          <w:sz w:val="2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858"/>
        <w:gridCol w:w="1024"/>
        <w:gridCol w:w="1023"/>
        <w:gridCol w:w="1024"/>
        <w:gridCol w:w="1025"/>
        <w:gridCol w:w="1024"/>
        <w:gridCol w:w="1024"/>
        <w:gridCol w:w="1025"/>
      </w:tblGrid>
      <w:tr w:rsidR="00615B98">
        <w:trPr>
          <w:trHeight w:val="275"/>
        </w:trPr>
        <w:tc>
          <w:tcPr>
            <w:tcW w:w="1188" w:type="dxa"/>
          </w:tcPr>
          <w:p w:rsidR="00615B98" w:rsidRDefault="00615B9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58" w:type="dxa"/>
          </w:tcPr>
          <w:p w:rsidR="00615B98" w:rsidRDefault="00CC6F0D">
            <w:pPr>
              <w:pStyle w:val="TableParagraph"/>
              <w:ind w:left="49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</w:p>
        </w:tc>
        <w:tc>
          <w:tcPr>
            <w:tcW w:w="1024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1023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1024" w:type="dxa"/>
          </w:tcPr>
          <w:p w:rsidR="00615B98" w:rsidRDefault="00CC6F0D">
            <w:pPr>
              <w:pStyle w:val="TableParagraph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1025" w:type="dxa"/>
          </w:tcPr>
          <w:p w:rsidR="00615B98" w:rsidRDefault="00CC6F0D">
            <w:pPr>
              <w:pStyle w:val="TableParagraph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Usine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1024" w:type="dxa"/>
          </w:tcPr>
          <w:p w:rsidR="00615B98" w:rsidRDefault="00CC6F0D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Dépôt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024" w:type="dxa"/>
          </w:tcPr>
          <w:p w:rsidR="00615B98" w:rsidRDefault="00CC6F0D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Dépôt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1025" w:type="dxa"/>
          </w:tcPr>
          <w:p w:rsidR="00615B98" w:rsidRDefault="00CC6F0D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Dépôt</w:t>
            </w:r>
            <w:proofErr w:type="spellEnd"/>
            <w:r>
              <w:rPr>
                <w:sz w:val="24"/>
              </w:rPr>
              <w:t xml:space="preserve"> 3</w:t>
            </w:r>
          </w:p>
        </w:tc>
      </w:tr>
      <w:tr w:rsidR="00615B98">
        <w:trPr>
          <w:trHeight w:val="275"/>
        </w:trPr>
        <w:tc>
          <w:tcPr>
            <w:tcW w:w="1188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Coût</w:t>
            </w:r>
            <w:proofErr w:type="spellEnd"/>
            <w:r>
              <w:rPr>
                <w:sz w:val="24"/>
              </w:rPr>
              <w:t xml:space="preserve"> fixe</w:t>
            </w:r>
          </w:p>
        </w:tc>
        <w:tc>
          <w:tcPr>
            <w:tcW w:w="858" w:type="dxa"/>
          </w:tcPr>
          <w:p w:rsidR="00615B98" w:rsidRDefault="00CC6F0D">
            <w:pPr>
              <w:pStyle w:val="TableParagraph"/>
              <w:ind w:left="89" w:right="119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  <w:tc>
          <w:tcPr>
            <w:tcW w:w="1024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45000</w:t>
            </w:r>
          </w:p>
        </w:tc>
        <w:tc>
          <w:tcPr>
            <w:tcW w:w="1023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1024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42000</w:t>
            </w:r>
          </w:p>
        </w:tc>
        <w:tc>
          <w:tcPr>
            <w:tcW w:w="1025" w:type="dxa"/>
          </w:tcPr>
          <w:p w:rsidR="00615B98" w:rsidRDefault="00CC6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1024" w:type="dxa"/>
          </w:tcPr>
          <w:p w:rsidR="00615B98" w:rsidRDefault="00CC6F0D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1024" w:type="dxa"/>
          </w:tcPr>
          <w:p w:rsidR="00615B98" w:rsidRDefault="00CC6F0D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1025" w:type="dxa"/>
          </w:tcPr>
          <w:p w:rsidR="00615B98" w:rsidRDefault="00CC6F0D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60000</w:t>
            </w:r>
          </w:p>
        </w:tc>
      </w:tr>
      <w:tr w:rsidR="00615B98">
        <w:trPr>
          <w:trHeight w:val="276"/>
        </w:trPr>
        <w:tc>
          <w:tcPr>
            <w:tcW w:w="9215" w:type="dxa"/>
            <w:gridSpan w:val="9"/>
          </w:tcPr>
          <w:p w:rsidR="00615B98" w:rsidRDefault="00CC6F0D">
            <w:pPr>
              <w:pStyle w:val="TableParagraph"/>
              <w:spacing w:line="257" w:lineRule="exact"/>
              <w:ind w:left="4109" w:right="4103"/>
              <w:rPr>
                <w:sz w:val="24"/>
              </w:rPr>
            </w:pPr>
            <w:r>
              <w:rPr>
                <w:sz w:val="24"/>
              </w:rPr>
              <w:t>Tableau 5</w:t>
            </w:r>
          </w:p>
        </w:tc>
      </w:tr>
    </w:tbl>
    <w:p w:rsidR="00615B98" w:rsidRDefault="00615B98">
      <w:pPr>
        <w:spacing w:line="257" w:lineRule="exact"/>
        <w:rPr>
          <w:sz w:val="24"/>
        </w:rPr>
        <w:sectPr w:rsidR="00615B98">
          <w:type w:val="continuous"/>
          <w:pgSz w:w="11900" w:h="16840"/>
          <w:pgMar w:top="1600" w:right="1180" w:bottom="280" w:left="1200" w:header="720" w:footer="720" w:gutter="0"/>
          <w:cols w:space="720"/>
        </w:sectPr>
      </w:pPr>
    </w:p>
    <w:p w:rsidR="00615B98" w:rsidRDefault="00615B98" w:rsidP="00CC6F0D">
      <w:pPr>
        <w:spacing w:before="92" w:line="367" w:lineRule="exact"/>
        <w:ind w:left="217"/>
        <w:rPr>
          <w:sz w:val="24"/>
        </w:rPr>
      </w:pPr>
    </w:p>
    <w:sectPr w:rsidR="00615B98" w:rsidSect="00615B98">
      <w:pgSz w:w="11900" w:h="16840"/>
      <w:pgMar w:top="160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6C3A"/>
    <w:multiLevelType w:val="hybridMultilevel"/>
    <w:tmpl w:val="8DA8D94A"/>
    <w:lvl w:ilvl="0" w:tplc="69E88B0E">
      <w:start w:val="1"/>
      <w:numFmt w:val="decimal"/>
      <w:lvlText w:val="%1)"/>
      <w:lvlJc w:val="left"/>
      <w:pPr>
        <w:ind w:left="952" w:hanging="37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BD2D844">
      <w:start w:val="1"/>
      <w:numFmt w:val="lowerLetter"/>
      <w:lvlText w:val="%2)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 w:tplc="2390ABE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6A4842E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67A820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BE7E68F4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BF128BBE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9A94B642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9268190E">
      <w:numFmt w:val="bullet"/>
      <w:lvlText w:val="•"/>
      <w:lvlJc w:val="left"/>
      <w:pPr>
        <w:ind w:left="77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15B98"/>
    <w:rsid w:val="00615B98"/>
    <w:rsid w:val="00CC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5B98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15B98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615B98"/>
    <w:pPr>
      <w:ind w:left="1657" w:hanging="375"/>
    </w:pPr>
  </w:style>
  <w:style w:type="paragraph" w:customStyle="1" w:styleId="TableParagraph">
    <w:name w:val="Table Paragraph"/>
    <w:basedOn w:val="Normal"/>
    <w:uiPriority w:val="1"/>
    <w:qFormat/>
    <w:rsid w:val="00615B98"/>
    <w:pPr>
      <w:spacing w:line="256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OrdiOone</cp:lastModifiedBy>
  <cp:revision>2</cp:revision>
  <dcterms:created xsi:type="dcterms:W3CDTF">2017-11-28T11:49:00Z</dcterms:created>
  <dcterms:modified xsi:type="dcterms:W3CDTF">2017-11-28T11:51:00Z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LastSaved">
    <vt:filetime>2017-11-28T00:00:00Z</vt:filetime>
  </property>
</Properties>
</file>